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A股每日复盘 V2｜2026-05-26</w:t>
      </w:r>
    </w:p>
    <w:p>
      <w:r>
        <w:t>一句话：科技主线内部再分配 + 商品涨价链并行；指数不强、个股偏弱，但AI硬件/PCB/先进封装和低位大容量仍有进攻性。</w:t>
      </w:r>
    </w:p>
    <w:p>
      <w:pPr>
        <w:pStyle w:val="Heading2"/>
      </w:pPr>
      <w:r>
        <w:t>市场状态</w:t>
      </w:r>
    </w:p>
    <w:p>
      <w:r>
        <w:t>上证指数 -0.17%，成交14616.9亿；深证成指 +0.12%，成交17820.1亿；创业板指 +0.54%，成交8372.1亿；科创50 -1.49%，成交1931.5亿</w:t>
      </w:r>
    </w:p>
    <w:p>
      <w:r>
        <w:t>上涨1354家，下跌4082家，涨停46只，炸板24只，成交32643.8亿。</w:t>
      </w:r>
    </w:p>
    <w:p>
      <w:pPr>
        <w:pStyle w:val="Heading2"/>
      </w:pPr>
      <w:r>
        <w:t>今日主线排序</w:t>
      </w:r>
    </w:p>
    <w:p>
      <w:pPr>
        <w:pStyle w:val="Heading3"/>
      </w:pPr>
      <w:r>
        <w:t>1. AI硬件/PCB/先进封装｜主线明确但内部高低切</w:t>
      </w:r>
    </w:p>
    <w:p>
      <w:r>
        <w:t>逻辑：AI硬件热度第一，涨停9只；PCB/覆铜板/先进封装/HBM同时确认，生益科技、生益电子、沪电股份、长电科技、华天科技同日强。</w:t>
      </w:r>
    </w:p>
    <w:p>
      <w:r>
        <w:t>业绩边际：业绩边际最清楚：AI服务器PCB、封测/先进封装订单、HBM/Chiplet产业链、覆铜板材料涨价与产品结构升级。</w:t>
      </w:r>
    </w:p>
    <w:p>
      <w:r>
        <w:t>明日验证：明日看长电/沪电/生益是否继续高成交承接，胜宏/中际等不涨停强趋势是否不补跌。</w:t>
      </w:r>
    </w:p>
    <w:p>
      <w:pPr>
        <w:pStyle w:val="Heading3"/>
      </w:pPr>
      <w:r>
        <w:t>2. 国产芯片/封测/EDA｜昨日高潮后分化，龙头未死</w:t>
      </w:r>
    </w:p>
    <w:p>
      <w:r>
        <w:t>逻辑：科创50回落-1.49%，但长电二连板、华天二连板、华大九天继续强，说明半导体没有退潮，只是从中芯/华虹普涨切到封测与工具链。</w:t>
      </w:r>
    </w:p>
    <w:p>
      <w:r>
        <w:t>业绩边际：业绩边际看国产AI芯片生态、封测稼动率、国产EDA渗透率与材料订单。</w:t>
      </w:r>
    </w:p>
    <w:p>
      <w:r>
        <w:t>明日验证：若中芯/华虹不继续补跌，封测/EDA能扩散，则半导体仍是第一梯队；若只剩长电独强则降温。</w:t>
      </w:r>
    </w:p>
    <w:p>
      <w:pPr>
        <w:pStyle w:val="Heading3"/>
      </w:pPr>
      <w:r>
        <w:t>3. 有色/贵金属/涨价链｜商品链强势但与科技主线并行</w:t>
      </w:r>
    </w:p>
    <w:p>
      <w:r>
        <w:t>逻辑：贵金属+4.11%、工业金属+1.88%、小金属+1.34%，黄金、铜、铝、锌等资金流明显；中国铝业、华锡有色涨停。</w:t>
      </w:r>
    </w:p>
    <w:p>
      <w:r>
        <w:t>业绩边际：属于“缺啥补啥炒啥”：看商品价格、库存、美元/实际利率、供给扰动和国内需求预期。</w:t>
      </w:r>
    </w:p>
    <w:p>
      <w:r>
        <w:t>明日验证：若商品价格继续上行且紫金/中国铝业等容量票不回落，可作为科技分歧时的对冲进攻线。</w:t>
      </w:r>
    </w:p>
    <w:p>
      <w:pPr>
        <w:pStyle w:val="Heading3"/>
      </w:pPr>
      <w:r>
        <w:t>4. 面板/OLED/消费电子高低切｜低位容量启动，需二次确认</w:t>
      </w:r>
    </w:p>
    <w:p>
      <w:r>
        <w:t>逻辑：京东方A成交286亿涨近9.5%，TCL科技同步走强；消费电子与显示链承接科技高位分歧资金。</w:t>
      </w:r>
    </w:p>
    <w:p>
      <w:r>
        <w:t>业绩边际：看面板价格、OLED出货、新机链、折旧压力下降和大票估值修复。</w:t>
      </w:r>
    </w:p>
    <w:p>
      <w:r>
        <w:t>明日验证：明日京东方不能巨量后低开低走，TCL/维信诺/深天马需继续跟随。</w:t>
      </w:r>
    </w:p>
    <w:p>
      <w:pPr>
        <w:pStyle w:val="Heading3"/>
      </w:pPr>
      <w:r>
        <w:t>5. 机器人/减速器｜二线轮动，保留辨识度</w:t>
      </w:r>
    </w:p>
    <w:p>
      <w:r>
        <w:t>逻辑：人形机器人热度第五，涨停5只；中大力德涨停、拓普集团等容量票仍在高位。</w:t>
      </w:r>
    </w:p>
    <w:p>
      <w:r>
        <w:t>业绩边际：看执行器、减速器、丝杠、传感器订单与量产节奏。</w:t>
      </w:r>
    </w:p>
    <w:p>
      <w:r>
        <w:t>明日验证：若科技主线分歧，机器人可能轮动；但若只有小票冲高、容量票不跟，优先级降到备选。</w:t>
      </w:r>
    </w:p>
    <w:p>
      <w:pPr>
        <w:pStyle w:val="Heading2"/>
      </w:pPr>
      <w:r>
        <w:t>核心观察5只</w:t>
      </w:r>
    </w:p>
    <w:p>
      <w:pPr>
        <w:pStyle w:val="Heading3"/>
      </w:pPr>
      <w:r>
        <w:t>长电科技（600584）</w:t>
      </w:r>
    </w:p>
    <w:p>
      <w:r>
        <w:t>今日：+10.00%，成交287.8亿。</w:t>
      </w:r>
    </w:p>
    <w:p>
      <w:r>
        <w:t>入选逻辑：长电科技今日涨停，成交接近288亿，连续成为国产芯片和先进封装的最强容量锚。它不是单纯小票情绪，而是“AI芯片落地—先进封装—封测产能利用率/订单修复”这条主链里最容易被大资金承接的标的。</w:t>
      </w:r>
    </w:p>
    <w:p>
      <w:r>
        <w:t>右侧确认：次日不被一致高开砸穿，维持高成交并站稳5日线；华天、通富、甬矽、沃格/联瑞等先进封装链继续有承接。</w:t>
      </w:r>
    </w:p>
    <w:p>
      <w:r>
        <w:t>破坏条件：放量跌破5/10日线并拖累封测链，或先进封装从订单逻辑退化成纯口号补涨。</w:t>
      </w:r>
    </w:p>
    <w:p>
      <w:pPr>
        <w:pStyle w:val="Heading3"/>
      </w:pPr>
      <w:r>
        <w:t>沪电股份（002463）</w:t>
      </w:r>
    </w:p>
    <w:p>
      <w:r>
        <w:t>今日：+8.83%，成交151.6亿。</w:t>
      </w:r>
    </w:p>
    <w:p>
      <w:r>
        <w:t>入选逻辑：沪电股份涨近9%、成交约152亿，盘中冲击涨停后回落但仍收强，是AI服务器PCB链最强容量票之一。PCB今天不是单点拉升，而是生益科技、生益电子、中京电子、胜宏科技共同确认。</w:t>
      </w:r>
    </w:p>
    <w:p>
      <w:r>
        <w:t>右侧确认：生益/胜宏/中际/新易盛/鹏鼎不退潮；沪电分歧后能继续创高或至少高位横住。</w:t>
      </w:r>
    </w:p>
    <w:p>
      <w:r>
        <w:t>破坏条件：AI硬件容量票集体放量长阴，PCB概念净流出扩大，或沪电跌回本轮突破平台。</w:t>
      </w:r>
    </w:p>
    <w:p>
      <w:pPr>
        <w:pStyle w:val="Heading3"/>
      </w:pPr>
      <w:r>
        <w:t>生益科技（600183）</w:t>
      </w:r>
    </w:p>
    <w:p>
      <w:r>
        <w:t>今日：+10.00%，成交96.2亿。</w:t>
      </w:r>
    </w:p>
    <w:p>
      <w:r>
        <w:t>入选逻辑：生益科技涨停、成交约96亿，与生益电子20cm涨停形成“材料+载板/PCB”双核心。它代表的不是泛电子，而是AI服务器高速覆铜板、低损耗材料和电子布/铜箔等供需改善。</w:t>
      </w:r>
    </w:p>
    <w:p>
      <w:r>
        <w:t>右侧确认：生益电子、沪电、胜宏、中京电子继续承接；材料涨价线不只剩一只票。</w:t>
      </w:r>
    </w:p>
    <w:p>
      <w:r>
        <w:t>破坏条件：涨停次日无溢价且材料端价格/订单没有新验证，或PCB链从龙头扩散变成后排乱炒。</w:t>
      </w:r>
    </w:p>
    <w:p>
      <w:pPr>
        <w:pStyle w:val="Heading3"/>
      </w:pPr>
      <w:r>
        <w:t>京东方Ａ（000725）</w:t>
      </w:r>
    </w:p>
    <w:p>
      <w:r>
        <w:t>今日：+9.49%，成交286.5亿。</w:t>
      </w:r>
    </w:p>
    <w:p>
      <w:r>
        <w:t>入选逻辑：京东方A涨近9.5%、成交286亿，盘中炸板但资金强度极高。它承担的是科技高位拥挤后的低位大容量承接：面板、OLED、电子纸、消费电子和大盘价值风格交叉。</w:t>
      </w:r>
    </w:p>
    <w:p>
      <w:r>
        <w:t>右侧确认：TCL科技、维信诺、深天马、消费电子光学链同步走强；京东方不能次日高开低走回到5.5元下方。</w:t>
      </w:r>
    </w:p>
    <w:p>
      <w:r>
        <w:t>破坏条件：面板只是单日高低切，成交巨量后次日无承接，或科技资金重新回到高位而低位容量失去买盘。</w:t>
      </w:r>
    </w:p>
    <w:p>
      <w:pPr>
        <w:pStyle w:val="Heading3"/>
      </w:pPr>
      <w:r>
        <w:t>胜宏科技（300476）</w:t>
      </w:r>
    </w:p>
    <w:p>
      <w:r>
        <w:t>今日：+2.46%，成交271.4亿。</w:t>
      </w:r>
    </w:p>
    <w:p>
      <w:r>
        <w:t>入选逻辑：胜宏科技今日上涨2.46%、成交271亿，虽然没有涨停，但仍是典型“不涨停强趋势容量票”。在长电、沪电、生益等高强度拉升时，胜宏不补跌，说明AI硬件旧主线没有瓦解，只是在内部换手。</w:t>
      </w:r>
    </w:p>
    <w:p>
      <w:r>
        <w:t>右侧确认：继续站稳5/10日线，沪电/生益/中际/新易盛不出现集体长阴；若缩量横盘再放量突破则主升延续。</w:t>
      </w:r>
    </w:p>
    <w:p>
      <w:r>
        <w:t>破坏条件：跌破高位平台且AI硬件容量票集体退潮，说明抱团从假摔变成瓦解。</w:t>
      </w:r>
    </w:p>
    <w:p>
      <w:pPr>
        <w:pStyle w:val="Heading2"/>
      </w:pPr>
      <w:r>
        <w:t>弹性观察5只</w:t>
      </w:r>
    </w:p>
    <w:p>
      <w:pPr>
        <w:pStyle w:val="Heading3"/>
      </w:pPr>
      <w:r>
        <w:t>华天科技（002185）</w:t>
      </w:r>
    </w:p>
    <w:p>
      <w:r>
        <w:t>今日：+10.02%，成交112.4亿。</w:t>
      </w:r>
    </w:p>
    <w:p>
      <w:r>
        <w:t>弹性来源：华天科技二连板、成交112亿，热度甚至超过部分老龙头。它的优势是位置相对长电更低，封测逻辑更容易承接先进封装主线外溢资金。</w:t>
      </w:r>
    </w:p>
    <w:p>
      <w:r>
        <w:t>验证点：二进三或断板后强承接；长电不补跌，通富/甬矽/晶方等不掉队。</w:t>
      </w:r>
    </w:p>
    <w:p>
      <w:pPr>
        <w:pStyle w:val="Heading3"/>
      </w:pPr>
      <w:r>
        <w:t>华大九天（301269）</w:t>
      </w:r>
    </w:p>
    <w:p>
      <w:r>
        <w:t>今日：+7.97%，成交86.8亿。</w:t>
      </w:r>
    </w:p>
    <w:p>
      <w:r>
        <w:t>弹性来源：华大九天今日继续上涨近8%、成交86.8亿，延续昨日国产半导体主线。EDA是“卡脖子工具层”，当制造/封测确认后，资金容易外溢到软件工具链。</w:t>
      </w:r>
    </w:p>
    <w:p>
      <w:r>
        <w:t>验证点：国产软件/EDA同类继续有溢价；华大九天不跌回5日线并保持高成交。</w:t>
      </w:r>
    </w:p>
    <w:p>
      <w:pPr>
        <w:pStyle w:val="Heading3"/>
      </w:pPr>
      <w:r>
        <w:t>生益电子（688183）</w:t>
      </w:r>
    </w:p>
    <w:p>
      <w:r>
        <w:t>今日：+20.00%，成交97.1亿。</w:t>
      </w:r>
    </w:p>
    <w:p>
      <w:r>
        <w:t>弹性来源：生益电子20cm涨停、成交97亿，是今日AI硬件/PCB最有辨识度的20cm票，并与生益科技形成集团链条共振。</w:t>
      </w:r>
    </w:p>
    <w:p>
      <w:r>
        <w:t>验证点：次日换手后仍能站在涨停实体上半区；生益科技/沪电/胜宏继续强。</w:t>
      </w:r>
    </w:p>
    <w:p>
      <w:pPr>
        <w:pStyle w:val="Heading3"/>
      </w:pPr>
      <w:r>
        <w:t>沃格光电（603773）</w:t>
      </w:r>
    </w:p>
    <w:p>
      <w:r>
        <w:t>今日：+10.00%，成交18.6亿。</w:t>
      </w:r>
    </w:p>
    <w:p>
      <w:r>
        <w:t>弹性来源：沃格光电涨停、成交18.6亿，同时出现在先进封装、HBM存储、商业航天、消费电子等热题材中。它的进攻点在玻璃基板/TGV/光电显示材料的题材弹性，是先进封装从封测龙头向材料与工艺扩散的代表。</w:t>
      </w:r>
    </w:p>
    <w:p>
      <w:r>
        <w:t>验证点：联瑞新材、兴森科技、华海诚科、封装材料链继续强；沃格次日不能一字后砸盘。</w:t>
      </w:r>
    </w:p>
    <w:p>
      <w:pPr>
        <w:pStyle w:val="Heading3"/>
      </w:pPr>
      <w:r>
        <w:t>中大力德（002896）</w:t>
      </w:r>
    </w:p>
    <w:p>
      <w:r>
        <w:t>今日：+10.00%，成交26.9亿。</w:t>
      </w:r>
    </w:p>
    <w:p>
      <w:r>
        <w:t>弹性来源：中大力德涨停、成交26.9亿，是机器人减速器方向今日最强辨识度之一。人形机器人热度仍在，但相对AI硬件/国产芯片，更多是第二梯队轮动。</w:t>
      </w:r>
    </w:p>
    <w:p>
      <w:r>
        <w:t>验证点：绿的谐波、五洲新春、双环、三花、拓普等机器人链不掉队；中大力德涨停次日有溢价。</w:t>
      </w:r>
    </w:p>
    <w:p>
      <w:pPr>
        <w:pStyle w:val="Heading2"/>
      </w:pPr>
      <w:r>
        <w:t>明日交易剧本</w:t>
      </w:r>
    </w:p>
    <w:p>
      <w:r>
        <w:t>主线加强：长电/沪电/生益/京东方继续高成交承接，继续主攻AI硬件+国产芯片。</w:t>
      </w:r>
    </w:p>
    <w:p>
      <w:r>
        <w:t>主线分歧：高位冲高回落但容量不破，等分歧承接。</w:t>
      </w:r>
    </w:p>
    <w:p>
      <w:r>
        <w:t>主线退潮：长电放量长阴且容量票同步破位，降低科技进攻仓。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