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A股每日复盘V2_20260529_强势股筛选增强版</w:t>
      </w:r>
    </w:p>
    <w:p>
      <w:r>
        <w:t>&gt; 说明：本稿由确定性 fallback builder 基于已采集行情/候选池生成，用于避免大模型超时导致静默漏发；后续 DeepSeek 监督会继续审计主线、十票收益率和规则偏差。</w:t>
      </w:r>
    </w:p>
    <w:p>
      <w:pPr>
        <w:pStyle w:val="Heading2"/>
      </w:pPr>
      <w:r>
        <w:t>一、市场状态</w:t>
      </w:r>
    </w:p>
    <w:p>
      <w:pPr>
        <w:pStyle w:val="ListBullet"/>
      </w:pPr>
      <w:r>
        <w:t>上证指数: -0.73%，收盘 4068.5691</w:t>
      </w:r>
    </w:p>
    <w:p>
      <w:pPr>
        <w:pStyle w:val="ListBullet"/>
      </w:pPr>
      <w:r>
        <w:t>深证成指: -1.81%，收盘 15575.134</w:t>
      </w:r>
    </w:p>
    <w:p>
      <w:pPr>
        <w:pStyle w:val="ListBullet"/>
      </w:pPr>
      <w:r>
        <w:t>创业板指: -2.11%，收盘 4037.951</w:t>
      </w:r>
    </w:p>
    <w:p>
      <w:pPr>
        <w:pStyle w:val="ListBullet"/>
      </w:pPr>
      <w:r>
        <w:t>科创50: -5.04%，收盘 1751.3234</w:t>
      </w:r>
    </w:p>
    <w:p>
      <w:pPr>
        <w:pStyle w:val="ListBullet"/>
      </w:pPr>
      <w:r>
        <w:t>全市场：上涨 1473 家，下跌 3637 家，涨幅≥5% 182 家，跌幅≤-5% 1176 家。</w:t>
      </w:r>
    </w:p>
    <w:p>
      <w:pPr>
        <w:pStyle w:val="ListBullet"/>
      </w:pPr>
      <w:r>
        <w:t>涨停/强势/炸板/跌停：49/226/38/50；成交额约 31703.2 亿。</w:t>
      </w:r>
    </w:p>
    <w:p>
      <w:pPr>
        <w:pStyle w:val="Heading2"/>
      </w:pPr>
      <w:r>
        <w:t>二、主线状态与主题排序</w:t>
      </w:r>
    </w:p>
    <w:p>
      <w:pPr>
        <w:pStyle w:val="ListBullet"/>
      </w:pPr>
      <w:r>
        <w:t>状态：以候选池与资金流看，先按“交易强度 + 业绩边际可验证 + 容量承接”筛出1-2条主抓手；若主题扩散过多，则按主线分歧处理，不把所有上涨方向都叫主线。</w:t>
      </w:r>
    </w:p>
    <w:p>
      <w:r>
        <w:t>1. **电网设备/电力/算电**：候选 15 只，候选成交额 306.8 亿，平均强度 72.2。</w:t>
      </w:r>
    </w:p>
    <w:p>
      <w:r>
        <w:t>2. **半导体/电子材料/AI硬件**：候选 9 只，候选成交额 925.8 亿，平均强度 54.5。</w:t>
      </w:r>
    </w:p>
    <w:p>
      <w:r>
        <w:t>3. **防御/消费/高股息**：候选 3 只，候选成交额 17.1 亿，平均强度 46.7。</w:t>
      </w:r>
    </w:p>
    <w:p>
      <w:r>
        <w:t>4. **事件/连板情绪**：候选 8 只，候选成交额 37.8 亿，平均强度 43.2。</w:t>
      </w:r>
    </w:p>
    <w:p>
      <w:r>
        <w:t>5. **其他强势/事件**：候选 316 只，候选成交额 7597.6 亿，平均强度 38.6。</w:t>
      </w:r>
    </w:p>
    <w:p>
      <w:r>
        <w:t>6. **机器人/减速器/电机**：候选 5 只，候选成交额 64.7 亿，平均强度 34.9。</w:t>
      </w:r>
    </w:p>
    <w:p>
      <w:pPr>
        <w:pStyle w:val="Heading2"/>
      </w:pPr>
      <w:r>
        <w:t>三、核心观察5只</w:t>
      </w:r>
    </w:p>
    <w:p>
      <w:pPr>
        <w:pStyle w:val="ListBullet"/>
      </w:pPr>
      <w:r>
        <w:t>**生益科技（600183）**｜核心｜其他强势/事件｜D高位/拥挤｜涨跌幅 +3.67%、成交额 141.9亿、20日 +83.53%。 入选逻辑：60日新高 操作倾向：只观察情绪/等分歧；右侧确认看次日承接、同方向容量中军与候选池扩散；破坏条件看放量长阴、跌破5/10日线或所属主题退潮。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**长电科技（600584）**｜核心｜半导体/电子材料/AI硬件｜D高位/拥挤｜涨跌幅 -3.17%、成交额 265.1亿、20日 +81.93%。 入选逻辑：nan 操作倾向：降级/看承接；右侧确认看次日承接、同方向容量中军与候选池扩散；破坏条件看放量长阴、跌破5/10日线或所属主题退潮。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**华能蒙电（600863）**｜核心｜电网设备/电力/算电｜C主升/加速｜涨跌幅 +9.94%、成交额 42.1亿、20日 +56.99%。 入选逻辑：近期多次涨停 操作倾向：观察；右侧确认看次日承接、同方向容量中军与候选池扩散；破坏条件看放量长阴、跌破5/10日线或所属主题退潮。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**杭电股份（603618）**｜核心｜其他强势/事件｜C主升/加速｜涨跌幅 +9.99%、成交额 57.1亿、20日 +46.97%。 入选逻辑：nan 操作倾向：观察；右侧确认看次日承接、同方向容量中军与候选池扩散；破坏条件看放量长阴、跌破5/10日线或所属主题退潮。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**联特科技（301205）**｜核心｜其他强势/事件｜C主升/加速｜涨跌幅 +7.93%、成交额 72.3亿、20日 +25.23%。 入选逻辑：60日新高 操作倾向：右侧确认；右侧确认看次日承接、同方向容量中军与候选池扩散；破坏条件看放量长阴、跌破5/10日线或所属主题退潮。</w:t>
      </w:r>
    </w:p>
    <w:p>
      <w:pPr>
        <w:pStyle w:val="Heading2"/>
      </w:pPr>
      <w:r>
        <w:t>四、弹性观察5只</w:t>
      </w:r>
    </w:p>
    <w:p>
      <w:pPr>
        <w:pStyle w:val="ListBullet"/>
      </w:pPr>
      <w:r>
        <w:t>**风华高科（000636）**｜弹性｜其他强势/事件｜D高位/拥挤｜涨跌幅 +9.03%、成交额 118.9亿、20日 +116.98%。 入选逻辑：60日新高且近期多次涨停 操作倾向：只观察情绪/等分歧；右侧确认看次日承接、同方向容量中军与候选池扩散；破坏条件看放量长阴、跌破5/10日线或所属主题退潮。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**大唐发电（601991）**｜弹性｜其他强势/事件｜D高位/拥挤｜涨跌幅 +7.88%、成交额 93.5亿、20日 +113.61%。 入选逻辑：60日新高 操作倾向：只观察情绪/等分歧；右侧确认看次日承接、同方向容量中军与候选池扩散；破坏条件看放量长阴、跌破5/10日线或所属主题退潮。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**利通电子（603629）**｜弹性｜其他强势/事件｜D高位/拥挤｜涨跌幅 +9.41%、成交额 67.6亿、20日 +101.70%。 入选逻辑：60日新高 操作倾向：只观察情绪/等分歧；右侧确认看次日承接、同方向容量中军与候选池扩散；破坏条件看放量长阴、跌破5/10日线或所属主题退潮。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**江海股份（002484）**｜弹性｜其他强势/事件｜D高位/拥挤｜涨跌幅 +5.10%、成交额 84.7亿、20日 +106.83%。 入选逻辑：60日新高且近期多次涨停 操作倾向：只观察情绪/等分歧；右侧确认看次日承接、同方向容量中军与候选池扩散；破坏条件看放量长阴、跌破5/10日线或所属主题退潮。</w:t>
      </w:r>
    </w:p>
    <w:p>
      <w:pPr>
        <w:pStyle w:val="ListBullet"/>
      </w:pPr>
      <w:r>
        <w:t>**德福科技（301511）**｜弹性｜其他强势/事件｜D高位/拥挤｜涨跌幅 +5.10%、成交额 69.1亿、20日 +85.58%。 入选逻辑：60日新高 操作倾向：只观察情绪/等分歧；右侧确认看次日承接、同方向容量中军与候选池扩散；破坏条件看放量长阴、跌破5/10日线或所属主题退潮。</w:t>
      </w:r>
    </w:p>
    <w:p>
      <w:pPr>
        <w:pStyle w:val="Heading2"/>
      </w:pPr>
      <w:r>
        <w:t>五、备选与剔除</w:t>
      </w:r>
    </w:p>
    <w:p>
      <w:pPr>
        <w:pStyle w:val="ListBullet"/>
      </w:pPr>
      <w:r>
        <w:t>备选：亨通光电(600487)、兴森科技(002436)、华能国际(600011)、华电辽能(600396)、华电能源(600726)、诺德股份(600110)、远东股份(600869)、四方达(300179)、沪电股份(002463)、博杰股份(002975)、新易盛(300502)、中际旭创(300308)、宏和科技(603256)、黄河旋风(600172)、赛诺医疗(688108)</w:t>
      </w:r>
    </w:p>
    <w:p>
      <w:pPr>
        <w:pStyle w:val="ListBullet"/>
      </w:pPr>
      <w:r>
        <w:t>剔除/降级：跌停池、放量长阴、所属主题退潮、跌破关键均线且无基本面新增验证的个股降级。高位最强票不因高位机械删除，但只作情绪温度计或等待右侧确认。</w:t>
      </w:r>
    </w:p>
    <w:p>
      <w:pPr>
        <w:pStyle w:val="Heading2"/>
      </w:pPr>
      <w:r>
        <w:t>六、明日交易剧本</w:t>
      </w:r>
    </w:p>
    <w:p>
      <w:r>
        <w:t>1. 主线加强：核心容量票继续高成交承接，强趋势票不补跌，弹性票换手后仍有溢价；可继续围绕核心5+弹性5做右侧确认。</w:t>
      </w:r>
    </w:p>
    <w:p>
      <w:r>
        <w:t>2. 主线分歧：涨停/20cm高开低走但容量中军横住，按“假摔未破业绩趋势”处理，保留强趋势票，降低后排。</w:t>
      </w:r>
    </w:p>
    <w:p>
      <w:r>
        <w:t>3. 主线退潮：容量中军放量长阴、候选池扩散失败、涨停溢价消失且跌停/炸板扩大，则降低进攻仓，等待新主线。</w:t>
      </w:r>
    </w:p>
    <w:p>
      <w:pPr>
        <w:pStyle w:val="Heading2"/>
      </w:pPr>
      <w:r>
        <w:t>七、数据与交付</w:t>
      </w:r>
    </w:p>
    <w:p>
      <w:pPr>
        <w:pStyle w:val="ListBullet"/>
      </w:pPr>
      <w:r>
        <w:t>数据摘要：/Users/tufeifei/Documents/强势股筛选/A股每日复盘V2_数据摘要_20260529.json</w:t>
      </w:r>
    </w:p>
    <w:p>
      <w:pPr>
        <w:pStyle w:val="ListBullet"/>
      </w:pPr>
      <w:r>
        <w:t>候选CSV：/Users/tufeifei/Documents/强势股筛选/A股每日复盘V2_强势候选_20260529.csv</w:t>
      </w:r>
    </w:p>
    <w:p>
      <w:pPr>
        <w:pStyle w:val="ListBullet"/>
      </w:pPr>
      <w:r>
        <w:t>HTML：/Users/tufeifei/Documents/强势股筛选/A股每日复盘V2_20260529_强势股筛选增强版.html</w:t>
      </w:r>
    </w:p>
    <w:p>
      <w:pPr>
        <w:pStyle w:val="ListBullet"/>
      </w:pPr>
      <w:r>
        <w:t>Markdown：/Users/tufeifei/Documents/强势股筛选/A股每日复盘V2_20260529_强势股筛选增强版.md</w:t>
      </w:r>
    </w:p>
    <w:p>
      <w:pPr>
        <w:pStyle w:val="ListBullet"/>
      </w:pPr>
      <w:r>
        <w:t>Word：生成中/可选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